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widowControl/>
        <w:spacing w:line="440" w:lineRule="exact"/>
        <w:ind w:firstLine="561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20</w:t>
      </w:r>
      <w:r>
        <w:rPr>
          <w:rFonts w:ascii="方正小标宋简体" w:hAnsi="Times New Roman" w:eastAsia="方正小标宋简体" w:cs="Times New Roman"/>
          <w:sz w:val="32"/>
          <w:szCs w:val="32"/>
        </w:rPr>
        <w:t>20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年乐清市公开招聘教师岗位一览表</w:t>
      </w:r>
    </w:p>
    <w:tbl>
      <w:tblPr>
        <w:tblStyle w:val="4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552"/>
        <w:gridCol w:w="4833"/>
        <w:gridCol w:w="1638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</w:rPr>
              <w:t>岗位（学科）</w:t>
            </w:r>
          </w:p>
        </w:tc>
        <w:tc>
          <w:tcPr>
            <w:tcW w:w="552" w:type="dxa"/>
            <w:vAlign w:val="center"/>
          </w:tcPr>
          <w:p>
            <w:pPr>
              <w:ind w:left="24" w:leftChars="-52" w:right="-120" w:rightChars="-57" w:hanging="133" w:hangingChars="76"/>
              <w:jc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pacing w:val="15"/>
                <w:w w:val="66"/>
                <w:kern w:val="0"/>
                <w:sz w:val="22"/>
                <w:fitText w:val="440" w:id="0"/>
              </w:rPr>
              <w:t>岗位</w:t>
            </w:r>
            <w:r>
              <w:rPr>
                <w:rFonts w:hint="eastAsia" w:ascii="黑体" w:hAnsi="黑体" w:eastAsia="黑体" w:cs="Times New Roman"/>
                <w:color w:val="000000"/>
                <w:spacing w:val="-15"/>
                <w:w w:val="66"/>
                <w:kern w:val="0"/>
                <w:sz w:val="22"/>
                <w:fitText w:val="440" w:id="0"/>
              </w:rPr>
              <w:t>数</w:t>
            </w: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</w:rPr>
              <w:t>相关学校及岗位数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10"/>
              </w:rPr>
            </w:pPr>
            <w:r>
              <w:rPr>
                <w:rFonts w:hint="eastAsia" w:ascii="黑体" w:hAnsi="黑体" w:eastAsia="黑体" w:cs="Times New Roman"/>
                <w:szCs w:val="10"/>
              </w:rPr>
              <w:t>资格要求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10"/>
              </w:rPr>
            </w:pPr>
            <w:r>
              <w:rPr>
                <w:rFonts w:hint="eastAsia" w:ascii="黑体" w:hAnsi="黑体" w:eastAsia="黑体" w:cs="Times New Roman"/>
                <w:szCs w:val="1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普职高语文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5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大荆中学、芙蓉中学、虹桥职业技术学校、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柳市职业技术学校、雁荡山旅游学校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普通高校本科及以上学历（专业对口），并具有相应教师资格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市职业中等专业学校、柳市职业技术学校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高中英语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3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大荆中学（2）、白象中学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芙蓉中学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高中政治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大荆中学、芙蓉中学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高中历史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3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市第二中学、大荆中学、芙蓉中学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职高体育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柳市职业技术学校（2）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职高计算机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4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市职业中等专业学校、柳市职业技术学校（2）、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雁荡山旅游学校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普通高校本科及以上学历（专业对口）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放宽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至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温州市户籍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职高机械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柳市职业技术学校（2）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放宽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至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浙江省户籍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w w:val="91"/>
                <w:kern w:val="0"/>
                <w:sz w:val="20"/>
                <w:szCs w:val="20"/>
                <w:fitText w:val="1100" w:id="1"/>
              </w:rPr>
              <w:t>职高电子电工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4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虹桥职业技术学校（2）、柳市职业技术学校（2）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职高会计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柳市职业技术学校（2）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w w:val="91"/>
                <w:kern w:val="0"/>
                <w:sz w:val="20"/>
                <w:szCs w:val="20"/>
                <w:fitText w:val="1100" w:id="2"/>
              </w:rPr>
              <w:t>职高电子商务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柳市职业技术学校（2）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w w:val="91"/>
                <w:kern w:val="0"/>
                <w:sz w:val="20"/>
                <w:szCs w:val="20"/>
                <w:fitText w:val="1100" w:id="3"/>
              </w:rPr>
              <w:t>职高市场营销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雁荡山旅游学校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初中语文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虹桥镇第一中学、柳市镇第六中学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普通高校本科及以上学历（专业对口），并具有相应教师资格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ascii="仿宋_GB2312" w:hAnsi="Times New Roman" w:eastAsia="仿宋_GB2312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初中数学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6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大荆镇第三中学、湖雾镇中学、雁荡镇第一中学、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白石中雁学校、柳市镇第三中学、北白象镇中学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仿宋_GB2312" w:hAnsi="Times New Roman" w:eastAsia="仿宋_GB2312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初中英语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8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大荆镇第一中学、智仁乡中学、大荆镇镇安学校、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仙溪镇中学、清江镇中学（2）、柳市镇第五中学、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柳市镇第六中学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初中科学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3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大荆镇第三中学、雁荡镇第一中学、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北白象镇三山中学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初中社政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5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湖雾镇中学、雁荡镇第一中学、芙蓉镇中学、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清江镇中学、石帆第一中学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初中音乐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3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大荆镇第一中学、雁荡镇第一中学、芙蓉镇中学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初中体育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4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湖雾镇中学、智仁乡中学、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龙西乡龙西学校、芙蓉镇中学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初中信息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大荆镇第一中学、翁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垟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第一中学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小学语文A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大荆镇第一小学、大荆镇第四小学、湖雾镇小学（2）、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雁荡镇第五小学、仙溪镇第二小学、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清江镇清北学校（2）、芙蓉镇第二小学、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w w:val="92"/>
                <w:kern w:val="0"/>
                <w:sz w:val="20"/>
                <w:szCs w:val="20"/>
                <w:fitText w:val="5000" w:id="4"/>
              </w:rPr>
              <w:t>清江镇第一小学（2）、南塘镇小学、虹桥镇第三小学（2）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67"/>
                <w:w w:val="92"/>
                <w:kern w:val="0"/>
                <w:sz w:val="20"/>
                <w:szCs w:val="20"/>
                <w:fitText w:val="5000" w:id="4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虹桥镇第五小学、虹桥镇第六小学、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虹桥镇第十二小学、淡溪镇第三小学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普通高校师范类大专或普通高校本科及以上学历，具有相应的教师资格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小学语文B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16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蒲岐镇第一小学、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翁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垟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第四小学、翁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第五小学、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柳市镇第一小学、柳市镇第二小学（2）、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柳市镇第五小学（2）、柳市镇第六小学、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柳市镇第七小学、柳市镇第九小学、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柳市镇第十小学、柳市镇第十一小学、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柳市镇第十二小学、柳市镇第十六小学（2）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1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</w:rPr>
              <w:t>岗位（学科）</w:t>
            </w:r>
          </w:p>
        </w:tc>
        <w:tc>
          <w:tcPr>
            <w:tcW w:w="552" w:type="dxa"/>
            <w:vAlign w:val="center"/>
          </w:tcPr>
          <w:p>
            <w:pPr>
              <w:ind w:left="-109" w:leftChars="-52" w:right="-120" w:rightChars="-57"/>
              <w:jc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pacing w:val="15"/>
                <w:w w:val="66"/>
                <w:kern w:val="0"/>
                <w:sz w:val="22"/>
                <w:fitText w:val="440" w:id="5"/>
              </w:rPr>
              <w:t>岗位</w:t>
            </w:r>
            <w:r>
              <w:rPr>
                <w:rFonts w:hint="eastAsia" w:ascii="黑体" w:hAnsi="黑体" w:eastAsia="黑体" w:cs="Times New Roman"/>
                <w:color w:val="000000"/>
                <w:spacing w:val="-15"/>
                <w:w w:val="66"/>
                <w:kern w:val="0"/>
                <w:sz w:val="22"/>
                <w:fitText w:val="440" w:id="5"/>
              </w:rPr>
              <w:t>数</w:t>
            </w: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</w:rPr>
              <w:t>相关学校及岗位数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10"/>
              </w:rPr>
            </w:pPr>
            <w:r>
              <w:rPr>
                <w:rFonts w:hint="eastAsia" w:ascii="黑体" w:hAnsi="黑体" w:eastAsia="黑体" w:cs="Times New Roman"/>
                <w:szCs w:val="10"/>
              </w:rPr>
              <w:t>资格要求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10"/>
              </w:rPr>
            </w:pPr>
            <w:r>
              <w:rPr>
                <w:rFonts w:hint="eastAsia" w:ascii="黑体" w:hAnsi="黑体" w:eastAsia="黑体" w:cs="Times New Roman"/>
                <w:szCs w:val="1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小学语文C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16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白石小学、柳市镇第八小学、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柳市镇第十七小学（2）、北白象镇万家学校、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北白象镇第二小学、北白象镇第三小学、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北白象镇第四小学（3）、北白象镇第五小学、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北白象镇第七小学（2）、磐石镇小学（3）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1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普通高校师范类专业（专业对口）或普通高校本科及以上学历，具有相应的教师资格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小学数学A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w w:val="97"/>
                <w:kern w:val="0"/>
                <w:sz w:val="20"/>
                <w:szCs w:val="20"/>
                <w:fitText w:val="4700" w:id="6"/>
              </w:rPr>
              <w:t>大荆镇雁东学校、大荆镇第一小学、大荆镇第二小学</w:t>
            </w:r>
            <w:r>
              <w:rPr>
                <w:rFonts w:hint="eastAsia" w:ascii="仿宋_GB2312" w:hAnsi="宋体" w:eastAsia="仿宋_GB2312" w:cs="宋体"/>
                <w:color w:val="000000"/>
                <w:spacing w:val="-157"/>
                <w:w w:val="97"/>
                <w:kern w:val="0"/>
                <w:sz w:val="20"/>
                <w:szCs w:val="20"/>
                <w:fitText w:val="4700" w:id="6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大荆镇第四小学、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芙蓉镇第一小学、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芙蓉镇雁湖希望小学、清江镇第一小学、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15"/>
                <w:w w:val="97"/>
                <w:kern w:val="0"/>
                <w:sz w:val="20"/>
                <w:szCs w:val="20"/>
                <w:fitText w:val="4500" w:id="7"/>
              </w:rPr>
              <w:t>虹桥镇第九小学、蒲岐镇第一小学、淡溪镇第三小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150"/>
                <w:w w:val="97"/>
                <w:kern w:val="0"/>
                <w:sz w:val="20"/>
                <w:szCs w:val="20"/>
                <w:fitText w:val="4500" w:id="7"/>
              </w:rPr>
              <w:t>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1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小学数学B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95"/>
                <w:kern w:val="0"/>
                <w:sz w:val="20"/>
                <w:szCs w:val="20"/>
                <w:fitText w:val="4400" w:id="8"/>
              </w:rPr>
              <w:t>柳市镇第一小学、柳市镇第四小学、柳市镇第十小</w:t>
            </w:r>
            <w:r>
              <w:rPr>
                <w:rFonts w:hint="eastAsia" w:ascii="仿宋_GB2312" w:hAnsi="宋体" w:eastAsia="仿宋_GB2312" w:cs="宋体"/>
                <w:color w:val="000000"/>
                <w:spacing w:val="127"/>
                <w:w w:val="95"/>
                <w:kern w:val="0"/>
                <w:sz w:val="20"/>
                <w:szCs w:val="20"/>
                <w:fitText w:val="4400" w:id="8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柳市镇第十二小学、柳市镇第十五小学、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北白象镇万家学校、北白象镇第三小学、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北白象镇第四小学、北白象镇第七小学（2）、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磐石镇小学（2）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小学英语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9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仙溪镇福溪学校、雁荡镇第一小学、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雁荡镇第五小学、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淡溪镇第一小学、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柳市镇第二小学、柳市镇第七小学、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北白象镇第五小学、北白象镇第六小学、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北白象镇第七小学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小学科学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8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雁荡镇第一小学、芙蓉镇第一小学、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淡溪镇第一小学、翁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第五小学、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石帆第一小学、柳市镇第七小学、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柳市镇第九小学、柳市镇第十小学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小学体育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8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大荆镇第四小学、淡溪镇第一小学、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柳市镇第五小学、柳市镇第八小学、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柳市镇第十小学、柳市镇第十二小学、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柳市镇第十七小学、北白象镇第四小学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普通高校大专及以上学历（体育相关专业），并具有相应教师资格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小学音乐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5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大荆镇第一小学、智仁乡寄宿小学、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芙蓉镇第一小学、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柳市镇第十小学、磐石镇小学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普通高校师范类大专或普通高校本科及以上学历（专业对口），并具有相应的教师资格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小学美术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7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大荆镇第三小学、湖雾镇小学、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芙蓉镇第一小学、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柳市镇第四小学、柳市镇第六小学、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北白象镇第五小学、北白象镇第六小学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小学信息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柳市镇第五小学、北白象镇第六小学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特教语文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48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市特殊教育学校</w:t>
            </w:r>
          </w:p>
        </w:tc>
        <w:tc>
          <w:tcPr>
            <w:tcW w:w="1638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同小学语文岗位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特教音乐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48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同小学音乐岗位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学前教育A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北白象镇万家幼儿园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普通高校学前教育大专及以上学历，并具有幼儿园教师资格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限2007年乐清市教育局派遣至民办幼儿园对象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学前教育B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48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乐清市教育局下属公办幼儿园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雇员制幼儿园</w:t>
            </w:r>
            <w:r>
              <w:rPr>
                <w:rFonts w:ascii="仿宋_GB2312" w:hAnsi="Times New Roman" w:eastAsia="仿宋_GB2312" w:cs="Times New Roman"/>
                <w:color w:val="000000"/>
                <w:sz w:val="22"/>
              </w:rPr>
              <w:t>教师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w w:val="68"/>
                <w:kern w:val="0"/>
                <w:sz w:val="22"/>
                <w:fitText w:val="330" w:id="9"/>
              </w:rPr>
              <w:t>若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15"/>
                <w:w w:val="68"/>
                <w:kern w:val="0"/>
                <w:sz w:val="22"/>
                <w:fitText w:val="330" w:id="9"/>
              </w:rPr>
              <w:t>干</w:t>
            </w: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乐清市教育局下属公办幼儿园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须参加本次报名与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Cs w:val="10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笔试</w:t>
            </w:r>
          </w:p>
        </w:tc>
      </w:tr>
    </w:tbl>
    <w:p>
      <w:pPr>
        <w:widowControl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C2"/>
    <w:rsid w:val="000358C5"/>
    <w:rsid w:val="000E3E81"/>
    <w:rsid w:val="000F0B83"/>
    <w:rsid w:val="001A49CA"/>
    <w:rsid w:val="00315D82"/>
    <w:rsid w:val="004C5B2E"/>
    <w:rsid w:val="00644546"/>
    <w:rsid w:val="009471C2"/>
    <w:rsid w:val="00965087"/>
    <w:rsid w:val="009F2C10"/>
    <w:rsid w:val="00B0310C"/>
    <w:rsid w:val="00CF2A3B"/>
    <w:rsid w:val="00DD3877"/>
    <w:rsid w:val="00F91091"/>
    <w:rsid w:val="66D7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1805</Characters>
  <Lines>15</Lines>
  <Paragraphs>4</Paragraphs>
  <TotalTime>0</TotalTime>
  <ScaleCrop>false</ScaleCrop>
  <LinksUpToDate>false</LinksUpToDate>
  <CharactersWithSpaces>2117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2020-05-27T12:01:00Z</dcterms:created>
  <dc:creator>刘凯丰</dc:creator>
  <cp:lastModifiedBy>学信任老师</cp:lastModifiedBy>
  <dcterms:modified xsi:type="dcterms:W3CDTF">2020-05-29T10:08:10Z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