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Style w:val="6"/>
          <w:rFonts w:ascii="仿宋" w:hAnsi="仿宋" w:eastAsia="仿宋"/>
          <w:sz w:val="30"/>
          <w:szCs w:val="30"/>
        </w:rPr>
        <w:t>附件</w:t>
      </w:r>
      <w:r>
        <w:rPr>
          <w:rStyle w:val="6"/>
          <w:rFonts w:hint="eastAsia" w:ascii="仿宋" w:hAnsi="仿宋" w:eastAsia="仿宋"/>
          <w:sz w:val="30"/>
          <w:szCs w:val="30"/>
        </w:rPr>
        <w:t>1</w:t>
      </w:r>
    </w:p>
    <w:p>
      <w:pPr>
        <w:shd w:val="clear" w:color="auto" w:fill="FFFFFF"/>
        <w:jc w:val="center"/>
        <w:rPr>
          <w:rFonts w:cs="宋体" w:asciiTheme="majorEastAsia" w:hAnsiTheme="majorEastAsia" w:eastAsiaTheme="majorEastAsia"/>
          <w:color w:val="333333"/>
          <w:sz w:val="44"/>
          <w:szCs w:val="44"/>
        </w:rPr>
      </w:pPr>
    </w:p>
    <w:p>
      <w:pPr>
        <w:shd w:val="clear" w:color="auto" w:fill="FFFFFF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color w:val="333333"/>
          <w:sz w:val="44"/>
          <w:szCs w:val="44"/>
        </w:rPr>
        <w:t>全日制普通高校名单</w:t>
      </w:r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（19所）</w:t>
      </w:r>
    </w:p>
    <w:bookmarkEnd w:id="0"/>
    <w:p>
      <w:pPr>
        <w:shd w:val="clear" w:color="auto" w:fill="FFFFFF"/>
        <w:jc w:val="center"/>
        <w:rPr>
          <w:rFonts w:ascii="仿宋_GB2312" w:hAnsi="仿宋" w:eastAsia="仿宋_GB2312"/>
          <w:kern w:val="0"/>
          <w:sz w:val="32"/>
          <w:szCs w:val="32"/>
        </w:rPr>
      </w:pPr>
    </w:p>
    <w:p>
      <w:pPr>
        <w:shd w:val="clear" w:color="auto" w:fill="FFFFFF"/>
        <w:jc w:val="center"/>
        <w:rPr>
          <w:rFonts w:ascii="仿宋_GB2312" w:hAnsi="仿宋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北京师范大学、华东师范大学、</w:t>
      </w:r>
    </w:p>
    <w:p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华中师范大学、陕西师范大学、</w:t>
      </w:r>
    </w:p>
    <w:p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东北师范大学、浙江师范大学、</w:t>
      </w:r>
    </w:p>
    <w:p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上海师范大学、安徽师范大学、</w:t>
      </w:r>
    </w:p>
    <w:p>
      <w:pPr>
        <w:shd w:val="clear" w:color="auto" w:fill="FFFFFF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江西师范大学、</w:t>
      </w:r>
      <w:r>
        <w:rPr>
          <w:rFonts w:hint="eastAsia" w:ascii="仿宋_GB2312" w:hAnsi="仿宋" w:eastAsia="仿宋_GB2312"/>
          <w:kern w:val="0"/>
          <w:sz w:val="32"/>
          <w:szCs w:val="32"/>
        </w:rPr>
        <w:t>福建师范大学、</w:t>
      </w:r>
    </w:p>
    <w:p>
      <w:pPr>
        <w:shd w:val="clear" w:color="auto" w:fill="FFFFFF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华南师范大学、南京师范大学、</w:t>
      </w:r>
    </w:p>
    <w:p>
      <w:pPr>
        <w:shd w:val="clear" w:color="auto" w:fill="FFFFFF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湖南师范大学、首都师范大学、</w:t>
      </w:r>
    </w:p>
    <w:p>
      <w:pPr>
        <w:shd w:val="clear" w:color="auto" w:fill="FFFFFF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杭州师范大学、山东师范大学、</w:t>
      </w:r>
    </w:p>
    <w:p>
      <w:pPr>
        <w:shd w:val="clear" w:color="auto" w:fill="FFFFFF"/>
        <w:ind w:firstLine="1920" w:firstLineChars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河南师范大学、苏 州 大 学、</w:t>
      </w:r>
    </w:p>
    <w:p>
      <w:pPr>
        <w:shd w:val="clear" w:color="auto" w:fill="FFFFFF"/>
        <w:ind w:firstLine="1920" w:firstLineChars="600"/>
        <w:jc w:val="left"/>
        <w:rPr>
          <w:rFonts w:ascii="仿宋_GB2312" w:hAnsi="方正小标宋_GBK" w:eastAsia="仿宋_GB2312" w:cs="方正小标宋_GBK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西南大学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4F"/>
    <w:rsid w:val="000171FF"/>
    <w:rsid w:val="006B3F4F"/>
    <w:rsid w:val="00830923"/>
    <w:rsid w:val="00A0375C"/>
    <w:rsid w:val="00A55A8D"/>
    <w:rsid w:val="00AE38E3"/>
    <w:rsid w:val="00B025FB"/>
    <w:rsid w:val="00C214D5"/>
    <w:rsid w:val="00CE1F91"/>
    <w:rsid w:val="00D67D0E"/>
    <w:rsid w:val="00EE530B"/>
    <w:rsid w:val="3E52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2020-12-11T10:18:00Z</dcterms:created>
  <dc:creator>XT365</dc:creator>
  <cp:lastModifiedBy>梦之蓝</cp:lastModifiedBy>
  <dcterms:modified xsi:type="dcterms:W3CDTF">2021-12-02T06:23:24Z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CA85290686D8409DB37C7A831D68F409</vt:lpwstr>
  </property>
</Properties>
</file>