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276DB"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  <w:r>
        <w:rPr>
          <w:rFonts w:hint="eastAsia" w:ascii="方正小标宋简体" w:eastAsia="方正小标宋简体"/>
          <w:sz w:val="44"/>
          <w:szCs w:val="44"/>
        </w:rPr>
        <w:t xml:space="preserve">     </w:t>
      </w:r>
    </w:p>
    <w:p w14:paraId="53868CB2">
      <w:pPr>
        <w:ind w:firstLine="2200" w:firstLineChars="500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未落实工作单位承诺书</w:t>
      </w:r>
    </w:p>
    <w:bookmarkEnd w:id="0"/>
    <w:p w14:paraId="6BD05A09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（①2023年普通高校毕业生，②2024年普通高校毕业生，③国(境)外同期毕业且已完成学历认证人员）。</w:t>
      </w:r>
    </w:p>
    <w:p w14:paraId="331AEF26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2025年南通市经济技术开发区区教育系统公开招聘教师公告》，理解其内容，符合应聘面向“2025年毕业生”岗位条件。应聘人员承诺报名时无工作单位，本人档案关系仍保留在原毕业学校，或保留在各级毕业生就业主管部门（毕业生就业指导服务中心）、人才交流服务机构和公共就业服务机构。此次参加南通开发区公开招聘教师报名所填报、提交和现场出示的所有信息（证明）均真实、准确、完整、有效。</w:t>
      </w:r>
    </w:p>
    <w:p w14:paraId="2B556397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 w14:paraId="05DA6915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 w14:paraId="26FDFA36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74AA34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 w14:paraId="2EB27CC3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 w14:paraId="1068FFA9">
      <w:pPr>
        <w:spacing w:line="520" w:lineRule="exac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承诺时间：2025年  月  日</w:t>
      </w:r>
    </w:p>
    <w:p w14:paraId="09B54A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6296F"/>
    <w:rsid w:val="3EB8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2025-07-12T02:23:00Z</dcterms:created>
  <dc:creator>梦之蓝</dc:creator>
  <cp:lastModifiedBy>梦之蓝</cp:lastModifiedBy>
  <dcterms:modified xsi:type="dcterms:W3CDTF">2025-07-14T02:36:23Z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12FCAA92B82B47F79C023BC47952494B_11</vt:lpwstr>
  </property>
  <property fmtid="{D5CDD505-2E9C-101B-9397-08002B2CF9AE}" pid="4" name="KSOTemplateDocerSaveRecord">
    <vt:lpwstr>eyJoZGlkIjoiMDk1YmFmZDkxM2Q5OWE4YmM3MGM2ZjcxNzUwNGU3NWQiLCJ1c2VySWQiOiI1NzM5NjA1OTgifQ==</vt:lpwstr>
  </property>
</Properties>
</file>