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F97A">
      <w:pPr>
        <w:adjustRightInd w:val="0"/>
        <w:spacing w:line="4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 w14:paraId="167BD850"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</w:p>
    <w:p w14:paraId="452A235B"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bookmarkStart w:id="2" w:name="_GoBack"/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诸暨市教育体育局面向2026年应届高校优秀毕业生</w:t>
      </w:r>
    </w:p>
    <w:p w14:paraId="7BAB3ED7"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招聘教师计划表</w:t>
      </w:r>
    </w:p>
    <w:bookmarkEnd w:id="2"/>
    <w:tbl>
      <w:tblPr>
        <w:tblStyle w:val="4"/>
        <w:tblpPr w:leftFromText="180" w:rightFromText="180" w:vertAnchor="text" w:horzAnchor="page" w:tblpXSpec="center" w:tblpY="303"/>
        <w:tblOverlap w:val="never"/>
        <w:tblW w:w="8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00"/>
        <w:gridCol w:w="1370"/>
        <w:gridCol w:w="920"/>
        <w:gridCol w:w="1297"/>
        <w:gridCol w:w="3227"/>
      </w:tblGrid>
      <w:tr w14:paraId="65EF3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BF8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389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9DB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E17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学历</w:t>
            </w:r>
          </w:p>
          <w:p w14:paraId="5C96442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要求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8F3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学位要求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8FA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专业要求</w:t>
            </w:r>
          </w:p>
        </w:tc>
      </w:tr>
      <w:tr w14:paraId="0C22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AE6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bookmarkStart w:id="0" w:name="OLE_LINK3" w:colFirst="3" w:colLast="6"/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E009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37F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  <w:p w14:paraId="5F289D08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暨阳分校1诸暨二中1</w:t>
            </w:r>
          </w:p>
          <w:p w14:paraId="7411951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32F91CF7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754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948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E68F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研究生：中国语言文学、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课程与教学论（语文方向）、学科教学（语文）、汉语国际教育</w:t>
            </w:r>
          </w:p>
          <w:p w14:paraId="3684D346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科：中国语言文学类</w:t>
            </w:r>
          </w:p>
        </w:tc>
      </w:tr>
      <w:bookmarkEnd w:id="0"/>
      <w:tr w14:paraId="49652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C74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B234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9C69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</w:t>
            </w:r>
          </w:p>
          <w:p w14:paraId="4AC3F522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00BA842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  <w:p w14:paraId="05008DB3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浬浦中学1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436F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E8E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EB1F"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研究生：数学、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统计学、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课程与教学论（数学方向）、学科教学（数学）</w:t>
            </w:r>
          </w:p>
          <w:p w14:paraId="1947C585">
            <w:pPr>
              <w:spacing w:line="280" w:lineRule="exact"/>
              <w:jc w:val="lef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科：数学类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统计学类</w:t>
            </w:r>
          </w:p>
        </w:tc>
      </w:tr>
      <w:tr w14:paraId="739F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EBB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E9B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7C3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暨阳分校3</w:t>
            </w:r>
          </w:p>
          <w:p w14:paraId="301A403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887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4D3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448A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研究生：外国语言文学（英语方向）、翻译（英语方向）、</w:t>
            </w:r>
            <w:bookmarkStart w:id="1" w:name="OLE_LINK5"/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（英语方向）、学科教学（英语）</w:t>
            </w:r>
          </w:p>
          <w:bookmarkEnd w:id="1"/>
          <w:p w14:paraId="601ABC4F">
            <w:pPr>
              <w:spacing w:line="26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  科：外国语言文学类（英语、翻译、商务英语）</w:t>
            </w:r>
          </w:p>
        </w:tc>
      </w:tr>
      <w:tr w14:paraId="59C1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ED9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高中政治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1B9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154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</w:t>
            </w:r>
          </w:p>
          <w:p w14:paraId="717C0617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诸暨二中2</w:t>
            </w:r>
          </w:p>
          <w:p w14:paraId="625AE2A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F64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FD4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5B16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究生：哲学、政治学、马克思主义理论、社会学、课程与教学论（思政方向）、学科教学（思政）</w:t>
            </w:r>
          </w:p>
          <w:p w14:paraId="408633AB">
            <w:pPr>
              <w:spacing w:line="26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  科：哲学类、政治学类、马克思主义理论类、社会学类</w:t>
            </w:r>
          </w:p>
        </w:tc>
      </w:tr>
      <w:tr w14:paraId="0B71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78D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高中历史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266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750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</w:t>
            </w:r>
          </w:p>
          <w:p w14:paraId="6C6EEE72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诸暨二中1</w:t>
            </w:r>
          </w:p>
          <w:p w14:paraId="256E16A2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46F38E6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学勉中学1</w:t>
            </w:r>
          </w:p>
          <w:p w14:paraId="43EA978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湄池中学1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EF9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CD5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76CD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研究生：中国史、世界史、课程与教学论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（历史方向）、学科教学（历史）</w:t>
            </w:r>
          </w:p>
          <w:p w14:paraId="2A08D076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  科：历史学类、教育学类（人文教育）</w:t>
            </w:r>
          </w:p>
        </w:tc>
      </w:tr>
      <w:tr w14:paraId="7706B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453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高中地理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8CB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4E5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</w:t>
            </w:r>
          </w:p>
          <w:p w14:paraId="66F864C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诸暨二中1</w:t>
            </w:r>
          </w:p>
          <w:p w14:paraId="33EBFF6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14F660B4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学勉中学1</w:t>
            </w:r>
          </w:p>
          <w:p w14:paraId="4216E4F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  <w:p w14:paraId="7C1CE48A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湄池中学1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EF4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8A2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083B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研究生：地理学、天文学、课程与教学论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（地理方向）、学科教学（地理）</w:t>
            </w:r>
          </w:p>
          <w:p w14:paraId="2713631B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  科：地理科学类、天文学类</w:t>
            </w:r>
          </w:p>
        </w:tc>
      </w:tr>
      <w:tr w14:paraId="2AC1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BE5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高中物理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226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BF3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暨阳分校2牌头中学2</w:t>
            </w:r>
          </w:p>
          <w:p w14:paraId="4A729137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A81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B62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2CD9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研究生：物理学、力学、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课程与教学论（物理方向）、学科教学（物理）、科学与技术教育</w:t>
            </w:r>
          </w:p>
          <w:p w14:paraId="7E98B166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科：物理学类、力学类、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教育学类（科学教育）</w:t>
            </w:r>
          </w:p>
        </w:tc>
      </w:tr>
      <w:tr w14:paraId="6345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9B8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785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418EF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9732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学历</w:t>
            </w:r>
          </w:p>
          <w:p w14:paraId="13AE8BF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要求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E027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学位要求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39AAD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专业要求</w:t>
            </w:r>
          </w:p>
        </w:tc>
      </w:tr>
      <w:tr w14:paraId="1D0C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495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高中化学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10E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12ED4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暨阳分校1诸暨二中1</w:t>
            </w:r>
          </w:p>
          <w:p w14:paraId="3867E26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7368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C07F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97652E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研究生：化学、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课程与教学论（化学方向）、学科教学（化学）、科学与技术教育</w:t>
            </w:r>
          </w:p>
          <w:p w14:paraId="7766E7AA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科：化学类、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教育学类（科学教育）</w:t>
            </w:r>
          </w:p>
        </w:tc>
      </w:tr>
      <w:tr w14:paraId="501D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19E5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初中语文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DCD8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AA2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浣纱初中1</w:t>
            </w:r>
          </w:p>
          <w:p w14:paraId="75E01F8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浣江初中2</w:t>
            </w:r>
          </w:p>
          <w:p w14:paraId="0EE99364"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 w14:paraId="04418F3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 w14:paraId="59FACE14"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 w14:paraId="6FD402F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崇真初中4</w:t>
            </w:r>
          </w:p>
          <w:p w14:paraId="75EA942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D47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644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80CE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研究生：中国语言文学、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课程与教学论（语文方向）、学科教学（语文）、汉语国际教育</w:t>
            </w:r>
          </w:p>
          <w:p w14:paraId="52420AF2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科：中国语言文学类</w:t>
            </w:r>
          </w:p>
        </w:tc>
      </w:tr>
      <w:tr w14:paraId="7534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2CC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初中数学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0F7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1A46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浣江初中3</w:t>
            </w:r>
          </w:p>
          <w:p w14:paraId="7693EBA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 w14:paraId="01F4391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 w14:paraId="2CA3423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 w14:paraId="12FFDEE3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崇真初中3</w:t>
            </w:r>
          </w:p>
          <w:p w14:paraId="1142801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C4C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9A8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43A9"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研究生：数学、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统计学、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课程与教学论（数学方向）、学科教学（数学）</w:t>
            </w:r>
          </w:p>
          <w:p w14:paraId="56373E39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科：数学类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统计学类</w:t>
            </w:r>
          </w:p>
        </w:tc>
      </w:tr>
      <w:tr w14:paraId="129C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A15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初中科学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165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A59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浣江初中1</w:t>
            </w:r>
          </w:p>
          <w:p w14:paraId="15D62036"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 w14:paraId="3D2ABD8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 w14:paraId="12DECFDE"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 w14:paraId="0953246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崇真初中3</w:t>
            </w:r>
          </w:p>
          <w:p w14:paraId="7EA6630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A92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D1C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0C52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研究生：物理学、力学、化学、生物学、课程与教学论（物理、化学、生物学科方向）、学科教学（物理、化学、生物）、科学与技术教育</w:t>
            </w:r>
          </w:p>
          <w:p w14:paraId="2EDFA4EA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本科：化学类、生物科学类、物理学类、力学类、教育学类（科学教育）</w:t>
            </w:r>
          </w:p>
        </w:tc>
      </w:tr>
      <w:tr w14:paraId="3035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DB13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D2EA">
            <w:pPr>
              <w:spacing w:line="26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405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BFD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6094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B5BE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</w:tr>
    </w:tbl>
    <w:p w14:paraId="77F8B4C7">
      <w:pPr>
        <w:spacing w:line="280" w:lineRule="exact"/>
        <w:rPr>
          <w:rFonts w:hint="eastAsia" w:ascii="仿宋_GB2312" w:hAnsi="宋体" w:eastAsia="仿宋_GB2312" w:cs="仿宋_GB2312"/>
          <w:kern w:val="0"/>
          <w:szCs w:val="21"/>
          <w:lang w:bidi="ar"/>
        </w:rPr>
      </w:pPr>
      <w:r>
        <w:rPr>
          <w:rFonts w:hint="eastAsia" w:ascii="仿宋_GB2312" w:hAnsi="宋体" w:eastAsia="仿宋_GB2312" w:cs="仿宋_GB2312"/>
          <w:kern w:val="0"/>
          <w:szCs w:val="21"/>
          <w:lang w:bidi="ar"/>
        </w:rPr>
        <w:t>备注：根据教育部颁布的《普通高等学校本科专业目录（2024年）》和《研究生教育学科专业目录（2022年）》设置专业目录</w:t>
      </w:r>
    </w:p>
    <w:p w14:paraId="0F6CFF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2567"/>
    <w:rsid w:val="293C6478"/>
    <w:rsid w:val="3E340116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1168</Characters>
  <Lines>0</Lines>
  <Paragraphs>0</Paragraphs>
  <TotalTime>0</TotalTime>
  <ScaleCrop>false</ScaleCrop>
  <LinksUpToDate>false</LinksUpToDate>
  <CharactersWithSpaces>1188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梦之蓝</cp:lastModifiedBy>
  <dcterms:modified xsi:type="dcterms:W3CDTF">2025-09-24T09:39:39Z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6C3D4AE31D5240CF8786E84855AA5E0C_13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