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7A9D0">
      <w:pPr>
        <w:spacing w:line="560" w:lineRule="exact"/>
        <w:rPr>
          <w:rFonts w:hint="eastAsia" w:ascii="楷体_GB2312" w:hAnsi="楷体_GB2312" w:eastAsia="楷体_GB2312" w:cs="楷体_GB2312"/>
          <w:sz w:val="28"/>
          <w:szCs w:val="21"/>
          <w:highlight w:val="none"/>
        </w:rPr>
      </w:pPr>
      <w:r>
        <w:rPr>
          <w:rFonts w:hint="eastAsia" w:ascii="楷体_GB2312" w:hAnsi="楷体_GB2312" w:eastAsia="楷体_GB2312" w:cs="楷体_GB2312"/>
          <w:sz w:val="28"/>
          <w:szCs w:val="21"/>
          <w:highlight w:val="none"/>
        </w:rPr>
        <w:t>附件</w:t>
      </w:r>
      <w:r>
        <w:rPr>
          <w:rFonts w:hint="eastAsia" w:ascii="楷体_GB2312" w:hAnsi="楷体_GB2312" w:eastAsia="楷体_GB2312" w:cs="楷体_GB2312"/>
          <w:sz w:val="28"/>
          <w:szCs w:val="21"/>
          <w:highlight w:val="none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28"/>
          <w:szCs w:val="21"/>
          <w:highlight w:val="none"/>
        </w:rPr>
        <w:t>：</w:t>
      </w:r>
    </w:p>
    <w:p w14:paraId="486EE199">
      <w:pPr>
        <w:spacing w:line="560" w:lineRule="exact"/>
        <w:jc w:val="center"/>
        <w:rPr>
          <w:rFonts w:ascii="黑体" w:hAnsi="黑体" w:eastAsia="黑体"/>
          <w:sz w:val="36"/>
          <w:szCs w:val="21"/>
          <w:highlight w:val="none"/>
        </w:rPr>
      </w:pPr>
      <w:bookmarkStart w:id="0" w:name="_GoBack"/>
      <w:r>
        <w:rPr>
          <w:rFonts w:hint="eastAsia" w:ascii="黑体" w:hAnsi="黑体" w:eastAsia="黑体"/>
          <w:sz w:val="36"/>
          <w:szCs w:val="21"/>
          <w:highlight w:val="none"/>
        </w:rPr>
        <w:t>岗位需求表</w:t>
      </w:r>
    </w:p>
    <w:bookmarkEnd w:id="0"/>
    <w:tbl>
      <w:tblPr>
        <w:tblStyle w:val="4"/>
        <w:tblW w:w="513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08"/>
        <w:gridCol w:w="6724"/>
      </w:tblGrid>
      <w:tr w14:paraId="12BBE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51" w:type="pct"/>
            <w:vAlign w:val="center"/>
          </w:tcPr>
          <w:p w14:paraId="780F53A6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1"/>
                <w:highlight w:val="none"/>
              </w:rPr>
              <w:t>招聘岗位</w:t>
            </w:r>
          </w:p>
        </w:tc>
        <w:tc>
          <w:tcPr>
            <w:tcW w:w="405" w:type="pct"/>
            <w:vAlign w:val="center"/>
          </w:tcPr>
          <w:p w14:paraId="583AA9A0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1"/>
                <w:highlight w:val="none"/>
              </w:rPr>
              <w:t>招聘</w:t>
            </w:r>
            <w:r>
              <w:rPr>
                <w:rFonts w:hint="eastAsia" w:ascii="黑体" w:hAnsi="黑体" w:eastAsia="黑体"/>
                <w:sz w:val="24"/>
                <w:szCs w:val="21"/>
                <w:highlight w:val="none"/>
                <w:lang w:eastAsia="zh-CN"/>
              </w:rPr>
              <w:t>人</w:t>
            </w:r>
            <w:r>
              <w:rPr>
                <w:rFonts w:hint="eastAsia" w:ascii="黑体" w:hAnsi="黑体" w:eastAsia="黑体"/>
                <w:sz w:val="24"/>
                <w:szCs w:val="21"/>
                <w:highlight w:val="none"/>
              </w:rPr>
              <w:t>数</w:t>
            </w:r>
          </w:p>
        </w:tc>
        <w:tc>
          <w:tcPr>
            <w:tcW w:w="3842" w:type="pct"/>
            <w:vAlign w:val="center"/>
          </w:tcPr>
          <w:p w14:paraId="20E003FC">
            <w:pPr>
              <w:spacing w:line="280" w:lineRule="exact"/>
              <w:jc w:val="center"/>
              <w:rPr>
                <w:rFonts w:hint="eastAsia" w:ascii="黑体" w:hAnsi="黑体" w:eastAsia="黑体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1"/>
                <w:highlight w:val="none"/>
              </w:rPr>
              <w:t>专业要求</w:t>
            </w:r>
          </w:p>
        </w:tc>
      </w:tr>
      <w:tr w14:paraId="570D3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C7C43B6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事业编制教师（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  <w:t>15人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）</w:t>
            </w:r>
          </w:p>
        </w:tc>
      </w:tr>
      <w:tr w14:paraId="7BE0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51" w:type="pct"/>
            <w:shd w:val="clear" w:color="auto" w:fill="auto"/>
            <w:vAlign w:val="center"/>
          </w:tcPr>
          <w:p w14:paraId="4DB0430B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中学语文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11C05426"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842" w:type="pct"/>
            <w:shd w:val="clear" w:color="auto" w:fill="auto"/>
            <w:vAlign w:val="center"/>
          </w:tcPr>
          <w:p w14:paraId="64DAC44E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汉语言文学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汉语言、汉语国际教育、古典文献学、应用语言学、秘书学、中国语言与文化、新闻学、传播学、编辑出版学、语文教育、中国语言学、语言学及应用语言学、汉语言文字学、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学科教学（语文）、课程与教学论（语文）</w:t>
            </w:r>
          </w:p>
        </w:tc>
      </w:tr>
      <w:tr w14:paraId="7B544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751" w:type="pct"/>
            <w:shd w:val="clear" w:color="auto" w:fill="auto"/>
            <w:vAlign w:val="center"/>
          </w:tcPr>
          <w:p w14:paraId="64BEDC49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中学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数学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12C510D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842" w:type="pct"/>
            <w:shd w:val="clear" w:color="auto" w:fill="auto"/>
            <w:vAlign w:val="center"/>
          </w:tcPr>
          <w:p w14:paraId="52D422DE">
            <w:pPr>
              <w:spacing w:line="280" w:lineRule="exact"/>
              <w:rPr>
                <w:rFonts w:hint="eastAsia" w:ascii="仿宋_GB2312" w:eastAsia="仿宋_GB2312" w:hAnsiTheme="minorHAnsi" w:cstheme="minorBidi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数学与应用数学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信息与计算科学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数理基础科学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数据计算及应用、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数学、基础数学、计算数学、应用数学、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学科教学（数学）、课程与教学论（数学）</w:t>
            </w:r>
          </w:p>
        </w:tc>
      </w:tr>
      <w:tr w14:paraId="1CD23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51" w:type="pct"/>
            <w:shd w:val="clear" w:color="auto" w:fill="auto"/>
            <w:vAlign w:val="center"/>
          </w:tcPr>
          <w:p w14:paraId="1C4CB775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中学英语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5598B9C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842" w:type="pct"/>
            <w:shd w:val="clear" w:color="auto" w:fill="auto"/>
            <w:vAlign w:val="center"/>
          </w:tcPr>
          <w:p w14:paraId="3700E06A">
            <w:pPr>
              <w:spacing w:line="280" w:lineRule="exact"/>
              <w:rPr>
                <w:rFonts w:hint="eastAsia" w:ascii="仿宋_GB2312" w:eastAsia="仿宋_GB2312" w:hAnsiTheme="minorHAnsi" w:cstheme="minorBidi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英语、英语教育、英语语言文学、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翻译（英语）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商务英语、英语语言文学、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学科教学（英语）、课程与教学论（英语）</w:t>
            </w:r>
          </w:p>
        </w:tc>
      </w:tr>
      <w:tr w14:paraId="72907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51" w:type="pct"/>
            <w:vAlign w:val="center"/>
          </w:tcPr>
          <w:p w14:paraId="5A9D9100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  <w:t>中学美术</w:t>
            </w:r>
          </w:p>
        </w:tc>
        <w:tc>
          <w:tcPr>
            <w:tcW w:w="405" w:type="pct"/>
            <w:vAlign w:val="center"/>
          </w:tcPr>
          <w:p w14:paraId="0A9C0339"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842" w:type="pct"/>
            <w:vAlign w:val="center"/>
          </w:tcPr>
          <w:p w14:paraId="22248DBD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美术学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类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、艺术设计学、视觉传达设计、学科教学（美术）、课程与教学论（美术）</w:t>
            </w:r>
          </w:p>
        </w:tc>
      </w:tr>
      <w:tr w14:paraId="196A4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751" w:type="pct"/>
            <w:vAlign w:val="center"/>
          </w:tcPr>
          <w:p w14:paraId="1BC19426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初中科学</w:t>
            </w:r>
          </w:p>
        </w:tc>
        <w:tc>
          <w:tcPr>
            <w:tcW w:w="405" w:type="pct"/>
            <w:vAlign w:val="center"/>
          </w:tcPr>
          <w:p w14:paraId="4FB7317F"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842" w:type="pct"/>
            <w:vAlign w:val="center"/>
          </w:tcPr>
          <w:p w14:paraId="63646F5B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物理学类、地球物理学类、电子信息类、自动化类、电气类、机械类、力学类、学科教学（物理）、课程与教学论（物理）、化学类、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材料类、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化工与制药类、学科教学（化学）、课程与教学论（化学）、生物科学类、生物工程类、学科教学（生物）、课程与教学论（生物）、科学教育</w:t>
            </w:r>
          </w:p>
        </w:tc>
      </w:tr>
      <w:tr w14:paraId="609DC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51" w:type="pct"/>
            <w:vAlign w:val="center"/>
          </w:tcPr>
          <w:p w14:paraId="388877FA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初中社政</w:t>
            </w:r>
          </w:p>
        </w:tc>
        <w:tc>
          <w:tcPr>
            <w:tcW w:w="405" w:type="pct"/>
            <w:vAlign w:val="center"/>
          </w:tcPr>
          <w:p w14:paraId="30EB710D"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842" w:type="pct"/>
            <w:vAlign w:val="center"/>
          </w:tcPr>
          <w:p w14:paraId="763F2F4B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政治学与行政学，国际政治，政治、经济学与哲学，思想政治教育，马克思主义理论，哲学，科学社会主义，中国共产党历史，</w:t>
            </w:r>
            <w:r>
              <w:rPr>
                <w:rFonts w:hint="eastAsia" w:ascii="仿宋_GB2312" w:eastAsia="仿宋_GB2312"/>
                <w:color w:val="auto"/>
                <w:sz w:val="22"/>
                <w:szCs w:val="20"/>
                <w:highlight w:val="none"/>
                <w:lang w:eastAsia="zh-CN"/>
              </w:rPr>
              <w:t>社会学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、学科教学（思政）、课程与教学论（思政）、政治经济学、政治哲学、历史、历史学、历史教育、中国古代史、中国近现代史、世界史、专门史、课程与教学论（历史）、学科教学（历史）、地理科学、自然地理与资源环境、人文地理与城乡规划、地理信息科学、地理学、自然地理学、课程与教学论（地理）、学科教学（地理）</w:t>
            </w:r>
          </w:p>
        </w:tc>
      </w:tr>
      <w:tr w14:paraId="42201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51" w:type="pct"/>
            <w:shd w:val="clear" w:color="auto" w:fill="auto"/>
            <w:vAlign w:val="center"/>
          </w:tcPr>
          <w:p w14:paraId="0F7317C8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  <w:t>篮球教练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1090463D"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842" w:type="pct"/>
            <w:shd w:val="clear" w:color="auto" w:fill="auto"/>
            <w:vAlign w:val="center"/>
          </w:tcPr>
          <w:p w14:paraId="0C7F4C72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运动训练、体育教育；以高水平运动员录取普通高校的人员（需提供相应证明材料），专业不限。</w:t>
            </w:r>
          </w:p>
        </w:tc>
      </w:tr>
      <w:tr w14:paraId="197C0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51" w:type="pct"/>
            <w:shd w:val="clear" w:color="auto" w:fill="auto"/>
            <w:vAlign w:val="center"/>
          </w:tcPr>
          <w:p w14:paraId="2ECEDF3A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  <w:t>排球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教练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74A069A6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842" w:type="pct"/>
            <w:shd w:val="clear" w:color="auto" w:fill="auto"/>
            <w:vAlign w:val="center"/>
          </w:tcPr>
          <w:p w14:paraId="7E8A462A">
            <w:pPr>
              <w:spacing w:line="280" w:lineRule="exact"/>
              <w:rPr>
                <w:rFonts w:hint="eastAsia" w:ascii="仿宋_GB2312" w:eastAsia="仿宋_GB2312" w:hAnsiTheme="minorHAnsi" w:cstheme="minorBidi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运动训练、体育教育；以高水平运动员录取普通高校的人员（需提供相应证明材料），专业不限。</w:t>
            </w:r>
          </w:p>
        </w:tc>
      </w:tr>
      <w:tr w14:paraId="29445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51" w:type="pct"/>
            <w:vAlign w:val="center"/>
          </w:tcPr>
          <w:p w14:paraId="5F4C15F9">
            <w:pPr>
              <w:spacing w:line="280" w:lineRule="exact"/>
              <w:jc w:val="center"/>
              <w:rPr>
                <w:rFonts w:hint="default" w:ascii="仿宋_GB2312" w:eastAsia="仿宋_GB2312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  <w:t>艺术特色教练（京剧）</w:t>
            </w:r>
          </w:p>
        </w:tc>
        <w:tc>
          <w:tcPr>
            <w:tcW w:w="405" w:type="pct"/>
            <w:vAlign w:val="center"/>
          </w:tcPr>
          <w:p w14:paraId="2601DC9C"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842" w:type="pct"/>
            <w:vAlign w:val="center"/>
          </w:tcPr>
          <w:p w14:paraId="41AEC874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表演（京剧）、戏曲、戏曲表演、戏剧戏曲学</w:t>
            </w:r>
          </w:p>
        </w:tc>
      </w:tr>
      <w:tr w14:paraId="10E1E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00" w:type="pct"/>
            <w:gridSpan w:val="3"/>
            <w:vAlign w:val="center"/>
          </w:tcPr>
          <w:p w14:paraId="55D508E7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报备员额编制教师（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  <w:t>6人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）</w:t>
            </w:r>
          </w:p>
        </w:tc>
      </w:tr>
      <w:tr w14:paraId="4F8C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1" w:type="pct"/>
            <w:vAlign w:val="center"/>
          </w:tcPr>
          <w:p w14:paraId="4353A7A8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中学语文</w:t>
            </w:r>
          </w:p>
        </w:tc>
        <w:tc>
          <w:tcPr>
            <w:tcW w:w="405" w:type="pct"/>
            <w:vAlign w:val="center"/>
          </w:tcPr>
          <w:p w14:paraId="1D99B781">
            <w:pPr>
              <w:spacing w:line="280" w:lineRule="exact"/>
              <w:jc w:val="center"/>
              <w:rPr>
                <w:rFonts w:hint="default" w:ascii="仿宋_GB2312" w:eastAsia="仿宋_GB2312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3842" w:type="pct"/>
            <w:vAlign w:val="center"/>
          </w:tcPr>
          <w:p w14:paraId="7DBF28F5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汉语言文学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汉语言、汉语国际教育、古典文献学、应用语言学、秘书学、中国语言与文化、新闻学、传播学、编辑出版学、语文教育、中国语言学、语言学及应用语言学、汉语言文字学、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学科教学（语文）、课程与教学论（语文）</w:t>
            </w:r>
          </w:p>
        </w:tc>
      </w:tr>
      <w:tr w14:paraId="1301D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751" w:type="pct"/>
            <w:vAlign w:val="center"/>
          </w:tcPr>
          <w:p w14:paraId="0C00ADCE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中学数学</w:t>
            </w:r>
          </w:p>
        </w:tc>
        <w:tc>
          <w:tcPr>
            <w:tcW w:w="405" w:type="pct"/>
            <w:vAlign w:val="center"/>
          </w:tcPr>
          <w:p w14:paraId="2D88EC3D">
            <w:pPr>
              <w:spacing w:line="280" w:lineRule="exact"/>
              <w:jc w:val="center"/>
              <w:rPr>
                <w:rFonts w:hint="default" w:ascii="仿宋_GB2312" w:eastAsia="仿宋_GB2312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3842" w:type="pct"/>
            <w:vAlign w:val="center"/>
          </w:tcPr>
          <w:p w14:paraId="539FDECA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数学与应用数学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信息与计算科学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数理基础科学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数据计算及应用、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数学、基础数学、计算数学、应用数学、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学科教学（数学）、课程与教学论（数学）</w:t>
            </w:r>
          </w:p>
        </w:tc>
      </w:tr>
      <w:tr w14:paraId="7893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51" w:type="pct"/>
            <w:shd w:val="clear" w:color="auto" w:fill="auto"/>
            <w:vAlign w:val="center"/>
          </w:tcPr>
          <w:p w14:paraId="3ACFA973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  <w:t>篮球教练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3B90097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842" w:type="pct"/>
            <w:shd w:val="clear" w:color="auto" w:fill="auto"/>
            <w:vAlign w:val="center"/>
          </w:tcPr>
          <w:p w14:paraId="676D9A6A">
            <w:pPr>
              <w:spacing w:line="280" w:lineRule="exact"/>
              <w:rPr>
                <w:rFonts w:hint="eastAsia" w:ascii="仿宋_GB2312" w:eastAsia="仿宋_GB2312" w:hAnsiTheme="minorHAnsi" w:cstheme="minorBidi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运动训练、体育教育；以高水平运动员录取普通高校的人员（需提供相应证明材料），专业不限。</w:t>
            </w:r>
          </w:p>
        </w:tc>
      </w:tr>
    </w:tbl>
    <w:p w14:paraId="70331318">
      <w:pPr>
        <w:widowControl/>
        <w:shd w:val="clear" w:color="auto" w:fill="FFFFFF"/>
        <w:spacing w:line="360" w:lineRule="auto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eastAsia="zh-CN"/>
        </w:rPr>
      </w:pPr>
    </w:p>
    <w:p w14:paraId="1656DB19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8351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899779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899779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30BF3"/>
    <w:rsid w:val="18230BF3"/>
    <w:rsid w:val="7B1912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1251</Words>
  <Characters>1252</Characters>
  <Lines>0</Lines>
  <Paragraphs>0</Paragraphs>
  <TotalTime>0</TotalTime>
  <ScaleCrop>false</ScaleCrop>
  <LinksUpToDate>false</LinksUpToDate>
  <CharactersWithSpaces>1252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2026-04-22T07:35:00Z</dcterms:created>
  <dc:creator>木子子</dc:creator>
  <cp:lastModifiedBy>木子子</cp:lastModifiedBy>
  <dcterms:modified xsi:type="dcterms:W3CDTF">2026-04-22T07:38:09Z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973E97984260487498DC70E83FAE5EF6_13</vt:lpwstr>
  </property>
  <property fmtid="{D5CDD505-2E9C-101B-9397-08002B2CF9AE}" pid="4" name="KSOTemplateDocerSaveRecord">
    <vt:lpwstr>eyJoZGlkIjoiMzE1MWFmZTA1NjM5YjE3YjM2NTRiYTgyNzRlZmRhMzIiLCJ1c2VySWQiOiIzNjM2NzkzNTQifQ==</vt:lpwstr>
  </property>
</Properties>
</file>